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8689" w14:textId="77777777" w:rsidR="00056172" w:rsidRPr="00056172" w:rsidRDefault="00056172" w:rsidP="00056172">
      <w:pPr>
        <w:spacing w:after="0"/>
        <w:ind w:left="91"/>
        <w:jc w:val="center"/>
        <w:rPr>
          <w:color w:val="000000" w:themeColor="text1"/>
          <w:szCs w:val="22"/>
        </w:rPr>
      </w:pPr>
    </w:p>
    <w:p w14:paraId="45F0117B" w14:textId="77777777" w:rsidR="00056172" w:rsidRPr="00056172" w:rsidRDefault="00056172" w:rsidP="00056172">
      <w:pPr>
        <w:spacing w:after="0"/>
        <w:ind w:left="28"/>
        <w:jc w:val="center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b/>
          <w:color w:val="000000" w:themeColor="text1"/>
          <w:szCs w:val="22"/>
          <w:u w:val="single" w:color="000000"/>
        </w:rPr>
        <w:t>FARWA MOLEDINA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 </w:t>
      </w:r>
    </w:p>
    <w:p w14:paraId="25DB821D" w14:textId="77777777" w:rsidR="00056172" w:rsidRPr="00056172" w:rsidRDefault="00056172" w:rsidP="00056172">
      <w:pPr>
        <w:spacing w:after="0"/>
        <w:ind w:left="23"/>
        <w:jc w:val="center"/>
        <w:rPr>
          <w:rFonts w:ascii="Montserrat" w:hAnsi="Montserrat"/>
          <w:color w:val="000000" w:themeColor="text1"/>
          <w:szCs w:val="22"/>
        </w:rPr>
      </w:pPr>
      <w:hyperlink r:id="rId4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>WWW.FARWAMOLEDINA.COM</w:t>
        </w:r>
      </w:hyperlink>
      <w:hyperlink r:id="rId5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</w:p>
    <w:p w14:paraId="711B519F" w14:textId="77777777" w:rsidR="00056172" w:rsidRPr="00056172" w:rsidRDefault="00056172" w:rsidP="00056172">
      <w:pPr>
        <w:spacing w:after="0"/>
        <w:ind w:left="25"/>
        <w:jc w:val="center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CV </w:t>
      </w:r>
    </w:p>
    <w:p w14:paraId="40173EB7" w14:textId="77777777" w:rsidR="00056172" w:rsidRPr="00056172" w:rsidRDefault="00056172" w:rsidP="00056172">
      <w:pPr>
        <w:spacing w:after="0"/>
        <w:ind w:left="91"/>
        <w:jc w:val="center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</w:p>
    <w:p w14:paraId="56CDD95B" w14:textId="77777777" w:rsidR="00056172" w:rsidRPr="00056172" w:rsidRDefault="00056172" w:rsidP="00056172">
      <w:pPr>
        <w:pStyle w:val="Heading1"/>
        <w:spacing w:after="4"/>
        <w:ind w:left="-5"/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</w:pPr>
      <w:r w:rsidRPr="00056172"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  <w:t xml:space="preserve">SOLO PROJECTS  </w:t>
      </w:r>
    </w:p>
    <w:p w14:paraId="321860F6" w14:textId="77777777" w:rsidR="00056172" w:rsidRPr="00056172" w:rsidRDefault="00056172" w:rsidP="00056172">
      <w:pPr>
        <w:spacing w:after="35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6C4C7C3B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2024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 xml:space="preserve">Back Toward Oneness;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Modern Art Oxford, Oxford (05 Dec 2024 – 09 Mar 2025)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4D46CC7C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2023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Pattern Repeat;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The Wilson Art Gallery and Museum, Cheltenham </w:t>
      </w:r>
    </w:p>
    <w:p w14:paraId="432BCEA4" w14:textId="3CC3DCD5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2022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Women of Paradise;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Ikon Gallery, Birmingham 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2A33722" w14:textId="77777777" w:rsidR="00056172" w:rsidRPr="00056172" w:rsidRDefault="00056172" w:rsidP="00056172">
      <w:pPr>
        <w:pStyle w:val="Heading1"/>
        <w:spacing w:after="4"/>
        <w:ind w:left="-5"/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</w:pPr>
      <w:r w:rsidRPr="00056172"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  <w:t>GROUP EXHIBITIONS (Selected)</w:t>
      </w:r>
    </w:p>
    <w:p w14:paraId="4A86C6C1" w14:textId="77777777" w:rsidR="00056172" w:rsidRPr="00056172" w:rsidRDefault="00056172" w:rsidP="00056172">
      <w:pPr>
        <w:spacing w:after="180"/>
        <w:ind w:left="15"/>
        <w:rPr>
          <w:rFonts w:ascii="Montserrat" w:hAnsi="Montserrat"/>
          <w:color w:val="000000" w:themeColor="text1"/>
          <w:szCs w:val="22"/>
          <w:u w:val="single"/>
        </w:rPr>
      </w:pPr>
      <w:r w:rsidRPr="00056172">
        <w:rPr>
          <w:rFonts w:ascii="Montserrat" w:hAnsi="Montserrat" w:cs="Calibri"/>
          <w:color w:val="000000" w:themeColor="text1"/>
          <w:szCs w:val="22"/>
          <w:u w:val="single"/>
        </w:rPr>
        <w:t xml:space="preserve"> </w:t>
      </w:r>
    </w:p>
    <w:p w14:paraId="2F83A4D2" w14:textId="77777777" w:rsidR="00056172" w:rsidRPr="00056172" w:rsidRDefault="00056172" w:rsidP="00056172">
      <w:pPr>
        <w:spacing w:after="17" w:line="266" w:lineRule="auto"/>
        <w:rPr>
          <w:rFonts w:ascii="Montserrat" w:eastAsia="Montserrat" w:hAnsi="Montserrat" w:cs="Montserrat"/>
          <w:i/>
          <w:iCs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2025 </w:t>
      </w:r>
      <w:r w:rsidRPr="00056172">
        <w:rPr>
          <w:rFonts w:ascii="Montserrat" w:eastAsia="Montserrat" w:hAnsi="Montserrat" w:cs="Montserrat"/>
          <w:i/>
          <w:iCs/>
          <w:color w:val="000000" w:themeColor="text1"/>
          <w:szCs w:val="22"/>
        </w:rPr>
        <w:t>Intersections 2.0;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</w:rPr>
        <w:t>SD Projects, Folkestone</w:t>
      </w:r>
      <w:r w:rsidRPr="00056172">
        <w:rPr>
          <w:rFonts w:ascii="Montserrat" w:eastAsia="Montserrat" w:hAnsi="Montserrat" w:cs="Montserrat"/>
          <w:i/>
          <w:iCs/>
          <w:color w:val="000000" w:themeColor="text1"/>
          <w:szCs w:val="22"/>
        </w:rPr>
        <w:t xml:space="preserve"> </w:t>
      </w:r>
    </w:p>
    <w:p w14:paraId="6706E5D5" w14:textId="79C1AB1D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2025-2026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 xml:space="preserve">Made in the Middle;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Touring exhibition including Midlands Art Centre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br/>
      </w:r>
      <w:r w:rsidRPr="00056172">
        <w:rPr>
          <w:rFonts w:ascii="Montserrat" w:hAnsi="Montserrat"/>
          <w:color w:val="000000" w:themeColor="text1"/>
          <w:szCs w:val="22"/>
        </w:rPr>
        <w:t xml:space="preserve">2023 Threads: Breathing stories into materials; </w:t>
      </w:r>
      <w:r w:rsidRPr="00056172">
        <w:rPr>
          <w:rFonts w:ascii="Montserrat" w:hAnsi="Montserrat"/>
          <w:b/>
          <w:color w:val="000000" w:themeColor="text1"/>
          <w:szCs w:val="22"/>
        </w:rPr>
        <w:t xml:space="preserve">Arnolfini, Bristol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EAC12D8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2021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A Generous Space;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Hastings Contemporary, Hastings 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7A5BA29C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2021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As We Gaze Upon Her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;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Warehouse421, Abu Dhabi, UAE 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287A3914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2020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Thirteen Ways of Looking;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The Herbert Art Gallery and Museum, Coventry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73EC7839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2020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 xml:space="preserve">Lahore Biennale: A Rich Tapestry;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Aisha Khalid Studios, Lahore, Pakistan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51CD193E" w14:textId="77777777" w:rsidR="00056172" w:rsidRPr="00056172" w:rsidRDefault="00056172" w:rsidP="00056172">
      <w:pPr>
        <w:spacing w:after="10" w:line="268" w:lineRule="auto"/>
        <w:ind w:left="-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2019 The Ruskin Prize: Agents of Change (shortlisted);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The Holden Gallery, Manchester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444E4700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2019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 xml:space="preserve">Forward: Showcase;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Ikon Gallery, Birmingham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A069EEC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2019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Ways of Belonging;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Midlands Art Centre, Birmingham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3B0B87FF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2018 </w:t>
      </w: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Women Power Protest;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Birmingham Museum and Art Gallery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446D0752" w14:textId="77777777" w:rsidR="00056172" w:rsidRPr="00056172" w:rsidRDefault="00056172" w:rsidP="00056172">
      <w:pPr>
        <w:spacing w:after="17" w:line="266" w:lineRule="auto"/>
        <w:ind w:left="10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i/>
          <w:color w:val="000000" w:themeColor="text1"/>
          <w:szCs w:val="22"/>
        </w:rPr>
        <w:t>2018 Gambol;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Birmingham School of Art Degree Show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25BEABC8" w14:textId="77777777" w:rsidR="00056172" w:rsidRPr="00056172" w:rsidRDefault="00056172" w:rsidP="00056172">
      <w:pPr>
        <w:spacing w:after="20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1ED0ED14" w14:textId="77777777" w:rsidR="00056172" w:rsidRPr="00056172" w:rsidRDefault="00056172" w:rsidP="00056172">
      <w:pPr>
        <w:pStyle w:val="Heading1"/>
        <w:ind w:left="-5"/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</w:pPr>
      <w:r w:rsidRPr="00056172"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  <w:t xml:space="preserve">COLLECTIONS  </w:t>
      </w:r>
    </w:p>
    <w:p w14:paraId="5023CE70" w14:textId="77777777" w:rsidR="00056172" w:rsidRPr="00056172" w:rsidRDefault="00056172" w:rsidP="00056172">
      <w:pPr>
        <w:spacing w:after="20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8B3850B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The Government Art Collection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- </w:t>
      </w:r>
      <w:r w:rsidRPr="00056172">
        <w:rPr>
          <w:rFonts w:ascii="Montserrat" w:hAnsi="Montserrat" w:cs="Calibri"/>
          <w:b/>
          <w:bCs/>
          <w:color w:val="000000" w:themeColor="text1"/>
          <w:szCs w:val="22"/>
        </w:rPr>
        <w:t>currently on display at the British Ambassador’s Residence, Abu Dhabi</w:t>
      </w:r>
    </w:p>
    <w:p w14:paraId="6A03AF1D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Birmingham Museum and Art Gallery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2A61ED9D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The New Art Gallery Walsall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9E5601A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Private Collections inc. Princess Shamina </w:t>
      </w:r>
      <w:proofErr w:type="spellStart"/>
      <w:r w:rsidRPr="00056172">
        <w:rPr>
          <w:rFonts w:ascii="Montserrat" w:eastAsia="Montserrat" w:hAnsi="Montserrat" w:cs="Montserrat"/>
          <w:color w:val="000000" w:themeColor="text1"/>
          <w:szCs w:val="22"/>
        </w:rPr>
        <w:t>Talyarkhan</w:t>
      </w:r>
      <w:proofErr w:type="spellEnd"/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and Alia Al Shamsi </w:t>
      </w:r>
    </w:p>
    <w:p w14:paraId="7B1E6584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color w:val="000000" w:themeColor="text1"/>
          <w:szCs w:val="22"/>
        </w:rPr>
      </w:pPr>
    </w:p>
    <w:p w14:paraId="48E0734D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color w:val="000000" w:themeColor="text1"/>
          <w:szCs w:val="22"/>
        </w:rPr>
      </w:pPr>
    </w:p>
    <w:p w14:paraId="4A1DB348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color w:val="000000" w:themeColor="text1"/>
          <w:szCs w:val="22"/>
        </w:rPr>
      </w:pPr>
    </w:p>
    <w:p w14:paraId="6810B4F0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</w:p>
    <w:p w14:paraId="3FA48489" w14:textId="77777777" w:rsidR="00056172" w:rsidRPr="00056172" w:rsidRDefault="00056172" w:rsidP="00056172">
      <w:pPr>
        <w:spacing w:after="24"/>
        <w:rPr>
          <w:rFonts w:ascii="Montserrat" w:hAnsi="Montserrat"/>
          <w:b/>
          <w:bCs/>
          <w:color w:val="000000" w:themeColor="text1"/>
          <w:szCs w:val="22"/>
          <w:u w:val="single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br/>
      </w:r>
      <w:r w:rsidRPr="00056172">
        <w:rPr>
          <w:rFonts w:ascii="Montserrat" w:hAnsi="Montserrat"/>
          <w:b/>
          <w:bCs/>
          <w:color w:val="000000" w:themeColor="text1"/>
          <w:szCs w:val="22"/>
          <w:u w:val="single"/>
        </w:rPr>
        <w:t xml:space="preserve">GRANTS, AWARDS AND RESIDENCIES </w:t>
      </w: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  <w:u w:val="single"/>
        </w:rPr>
        <w:t xml:space="preserve"> </w:t>
      </w:r>
    </w:p>
    <w:p w14:paraId="257D535D" w14:textId="77777777" w:rsidR="00056172" w:rsidRPr="00056172" w:rsidRDefault="00056172" w:rsidP="00056172">
      <w:pPr>
        <w:spacing w:after="15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lastRenderedPageBreak/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53F3D739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Develop Your Creative Practice (2021)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Arts Council England 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4C9487A3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>WOIVEN: Women in Warp and Weft (2020-21)</w:t>
      </w:r>
      <w:hyperlink r:id="rId6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7">
        <w:r w:rsidRPr="00056172">
          <w:rPr>
            <w:rFonts w:ascii="Montserrat" w:eastAsia="Montserrat" w:hAnsi="Montserrat" w:cs="Montserrat"/>
            <w:b/>
            <w:color w:val="000000" w:themeColor="text1"/>
            <w:szCs w:val="22"/>
            <w:u w:val="single" w:color="000000"/>
          </w:rPr>
          <w:t>Idle Wome</w:t>
        </w:r>
      </w:hyperlink>
      <w:hyperlink r:id="rId8">
        <w:r w:rsidRPr="00056172">
          <w:rPr>
            <w:rFonts w:ascii="Montserrat" w:eastAsia="Montserrat" w:hAnsi="Montserrat" w:cs="Montserrat"/>
            <w:b/>
            <w:color w:val="000000" w:themeColor="text1"/>
            <w:szCs w:val="22"/>
            <w:u w:val="single" w:color="000000"/>
          </w:rPr>
          <w:t>n</w:t>
        </w:r>
      </w:hyperlink>
      <w:hyperlink r:id="rId9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10">
        <w:r w:rsidRPr="00056172">
          <w:rPr>
            <w:rFonts w:ascii="Montserrat" w:hAnsi="Montserrat" w:cs="Calibri"/>
            <w:color w:val="000000" w:themeColor="text1"/>
            <w:szCs w:val="22"/>
          </w:rPr>
          <w:t xml:space="preserve"> </w:t>
        </w:r>
      </w:hyperlink>
    </w:p>
    <w:p w14:paraId="79246190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Research Residency (2020)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Birmingham Museum and Art Gallery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3BFB9FE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>Stay at Home Residency (2020)</w:t>
      </w:r>
      <w:hyperlink r:id="rId11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12">
        <w:r w:rsidRPr="00056172">
          <w:rPr>
            <w:rFonts w:ascii="Montserrat" w:eastAsia="Montserrat" w:hAnsi="Montserrat" w:cs="Montserrat"/>
            <w:b/>
            <w:color w:val="000000" w:themeColor="text1"/>
            <w:szCs w:val="22"/>
            <w:u w:val="single" w:color="000000"/>
          </w:rPr>
          <w:t>The New Art Gallery Walsal</w:t>
        </w:r>
      </w:hyperlink>
      <w:hyperlink r:id="rId13">
        <w:r w:rsidRPr="00056172">
          <w:rPr>
            <w:rFonts w:ascii="Montserrat" w:eastAsia="Montserrat" w:hAnsi="Montserrat" w:cs="Montserrat"/>
            <w:b/>
            <w:color w:val="000000" w:themeColor="text1"/>
            <w:szCs w:val="22"/>
            <w:u w:val="single" w:color="000000"/>
          </w:rPr>
          <w:t>l</w:t>
        </w:r>
      </w:hyperlink>
      <w:hyperlink r:id="rId14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15">
        <w:r w:rsidRPr="00056172">
          <w:rPr>
            <w:rFonts w:ascii="Montserrat" w:hAnsi="Montserrat" w:cs="Calibri"/>
            <w:color w:val="000000" w:themeColor="text1"/>
            <w:szCs w:val="22"/>
          </w:rPr>
          <w:t xml:space="preserve"> </w:t>
        </w:r>
      </w:hyperlink>
    </w:p>
    <w:p w14:paraId="2A2EBF89" w14:textId="63FA4882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What happened to the multicultural city? (2019-22) 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>The Leverhulme Trust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 </w:t>
      </w:r>
    </w:p>
    <w:p w14:paraId="5E76B8D8" w14:textId="77777777" w:rsidR="00056172" w:rsidRPr="00056172" w:rsidRDefault="00056172" w:rsidP="00056172">
      <w:pPr>
        <w:spacing w:after="15" w:line="266" w:lineRule="auto"/>
        <w:rPr>
          <w:rFonts w:ascii="Montserrat" w:eastAsia="Montserrat" w:hAnsi="Montserrat" w:cs="Montserrat"/>
          <w:color w:val="000000" w:themeColor="text1"/>
          <w:szCs w:val="22"/>
        </w:rPr>
      </w:pPr>
    </w:p>
    <w:p w14:paraId="0B9E1AA7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b/>
          <w:bCs/>
          <w:color w:val="000000" w:themeColor="text1"/>
          <w:szCs w:val="22"/>
          <w:u w:val="single"/>
        </w:rPr>
      </w:pP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  <w:u w:val="single"/>
        </w:rPr>
        <w:t>OTHER PROJECTS/COMMISSIONS (selected)</w:t>
      </w:r>
    </w:p>
    <w:p w14:paraId="4B712686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b/>
          <w:bCs/>
          <w:color w:val="000000" w:themeColor="text1"/>
          <w:szCs w:val="22"/>
          <w:u w:val="single"/>
        </w:rPr>
      </w:pPr>
    </w:p>
    <w:p w14:paraId="4EDFC2D0" w14:textId="77777777" w:rsidR="00056172" w:rsidRPr="00056172" w:rsidRDefault="00056172" w:rsidP="00056172">
      <w:pPr>
        <w:spacing w:after="15" w:line="266" w:lineRule="auto"/>
        <w:ind w:left="5" w:hanging="10"/>
        <w:rPr>
          <w:rFonts w:ascii="Montserrat" w:eastAsia="Montserrat" w:hAnsi="Montserrat" w:cs="Montserrat"/>
          <w:b/>
          <w:bCs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2025 Custom artwork and majlis for </w:t>
      </w: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</w:rPr>
        <w:t>SD Projects Reading Room, in collaboration with Shahed Saleem, presented alongside Folkestone Triennial</w:t>
      </w: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  <w:u w:val="single"/>
        </w:rPr>
        <w:br/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>2025 Custom artwork for newly renovated </w:t>
      </w:r>
      <w:hyperlink r:id="rId16" w:history="1">
        <w:r w:rsidRPr="00056172">
          <w:rPr>
            <w:rStyle w:val="Hyperlink"/>
            <w:rFonts w:ascii="Montserrat" w:eastAsia="Montserrat" w:hAnsi="Montserrat" w:cs="Montserrat"/>
            <w:b/>
            <w:bCs/>
            <w:color w:val="000000" w:themeColor="text1"/>
            <w:szCs w:val="22"/>
          </w:rPr>
          <w:t>New Art Exchange Cafe </w:t>
        </w:r>
      </w:hyperlink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</w:rPr>
        <w:br/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2025 Custom artwork for </w:t>
      </w: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</w:rPr>
        <w:t>Parkview Mental Health Clinic</w:t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via </w:t>
      </w:r>
      <w:hyperlink r:id="rId17" w:history="1">
        <w:r w:rsidRPr="00056172">
          <w:rPr>
            <w:rStyle w:val="Hyperlink"/>
            <w:rFonts w:ascii="Montserrat" w:eastAsia="Montserrat" w:hAnsi="Montserrat" w:cs="Montserrat"/>
            <w:b/>
            <w:bCs/>
            <w:color w:val="000000" w:themeColor="text1"/>
            <w:szCs w:val="22"/>
          </w:rPr>
          <w:t>Hospital Rooms</w:t>
        </w:r>
      </w:hyperlink>
      <w:r w:rsidRPr="00056172">
        <w:rPr>
          <w:rFonts w:ascii="Montserrat" w:eastAsia="Montserrat" w:hAnsi="Montserrat" w:cs="Montserrat"/>
          <w:color w:val="000000" w:themeColor="text1"/>
          <w:szCs w:val="22"/>
        </w:rPr>
        <w:br/>
        <w:t>2024 Custom artwork for newly renovated </w:t>
      </w:r>
      <w:r w:rsidRPr="00056172">
        <w:rPr>
          <w:rFonts w:ascii="Montserrat" w:eastAsia="Montserrat" w:hAnsi="Montserrat" w:cs="Montserrat"/>
          <w:b/>
          <w:bCs/>
          <w:color w:val="000000" w:themeColor="text1"/>
          <w:szCs w:val="22"/>
        </w:rPr>
        <w:t>Guys St Thomas Maternity Assessment Unit</w:t>
      </w:r>
    </w:p>
    <w:p w14:paraId="6103811D" w14:textId="77777777" w:rsidR="00056172" w:rsidRPr="00056172" w:rsidRDefault="00056172" w:rsidP="00056172">
      <w:pPr>
        <w:pStyle w:val="Heading1"/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</w:pPr>
      <w:r w:rsidRPr="00056172"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  <w:t xml:space="preserve">PUBLICATIONS </w:t>
      </w:r>
      <w:r w:rsidRPr="00056172">
        <w:rPr>
          <w:rFonts w:ascii="Montserrat" w:eastAsia="Calibri" w:hAnsi="Montserrat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5E7D234E" w14:textId="77777777" w:rsidR="00056172" w:rsidRPr="00056172" w:rsidRDefault="00056172" w:rsidP="00056172">
      <w:pPr>
        <w:spacing w:after="15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01C04526" w14:textId="77777777" w:rsidR="00056172" w:rsidRPr="00056172" w:rsidRDefault="00056172" w:rsidP="00056172">
      <w:pPr>
        <w:spacing w:after="24"/>
        <w:ind w:left="-5" w:hanging="10"/>
        <w:rPr>
          <w:rFonts w:ascii="Montserrat" w:hAnsi="Montserrat"/>
          <w:color w:val="000000" w:themeColor="text1"/>
          <w:szCs w:val="22"/>
        </w:rPr>
      </w:pPr>
      <w:hyperlink r:id="rId18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 xml:space="preserve">Borderlines of the Present: Nick Jordan and Farwa Moledina (Grand Union x </w:t>
        </w:r>
        <w:proofErr w:type="spellStart"/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UoB</w:t>
        </w:r>
        <w:proofErr w:type="spellEnd"/>
      </w:hyperlink>
      <w:hyperlink r:id="rId19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)</w:t>
        </w:r>
      </w:hyperlink>
      <w:hyperlink r:id="rId20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21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</w:p>
    <w:p w14:paraId="4829862A" w14:textId="77777777" w:rsidR="00056172" w:rsidRPr="00056172" w:rsidRDefault="00056172" w:rsidP="00056172">
      <w:pPr>
        <w:spacing w:after="6" w:line="258" w:lineRule="auto"/>
        <w:ind w:left="10"/>
        <w:rPr>
          <w:rFonts w:ascii="Montserrat" w:hAnsi="Montserrat"/>
          <w:color w:val="000000" w:themeColor="text1"/>
          <w:szCs w:val="22"/>
        </w:rPr>
      </w:pPr>
      <w:hyperlink r:id="rId22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467886"/>
          </w:rPr>
          <w:t>Approaching Race and Empire in collections of nineteenth</w:t>
        </w:r>
      </w:hyperlink>
      <w:hyperlink r:id="rId23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467886"/>
          </w:rPr>
          <w:t>-</w:t>
        </w:r>
      </w:hyperlink>
      <w:hyperlink r:id="rId24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467886"/>
          </w:rPr>
          <w:t>century art and design</w:t>
        </w:r>
      </w:hyperlink>
      <w:hyperlink r:id="rId25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(British Art Network)  </w:t>
      </w:r>
    </w:p>
    <w:p w14:paraId="14BD5B3B" w14:textId="009E4A7B" w:rsidR="00056172" w:rsidRPr="00056172" w:rsidRDefault="00056172" w:rsidP="00056172">
      <w:pPr>
        <w:spacing w:after="15" w:line="266" w:lineRule="auto"/>
        <w:ind w:left="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As We Gaze Upon Her; Banat Collective x 421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3F61AE4A" w14:textId="77777777" w:rsidR="00056172" w:rsidRPr="00056172" w:rsidRDefault="00056172" w:rsidP="00056172">
      <w:pPr>
        <w:pStyle w:val="Heading1"/>
        <w:ind w:left="-5"/>
        <w:rPr>
          <w:rFonts w:ascii="Montserrat" w:hAnsi="Montserrat"/>
          <w:color w:val="000000" w:themeColor="text1"/>
          <w:sz w:val="22"/>
          <w:szCs w:val="22"/>
        </w:rPr>
      </w:pPr>
      <w:r w:rsidRPr="00056172">
        <w:rPr>
          <w:rFonts w:ascii="Montserrat" w:hAnsi="Montserrat"/>
          <w:b/>
          <w:bCs/>
          <w:color w:val="000000" w:themeColor="text1"/>
          <w:sz w:val="22"/>
          <w:szCs w:val="22"/>
          <w:u w:val="single"/>
        </w:rPr>
        <w:t>PRESS (SELECTED)</w:t>
      </w:r>
      <w:r w:rsidRPr="00056172">
        <w:rPr>
          <w:rFonts w:ascii="Montserrat" w:hAnsi="Montserrat"/>
          <w:color w:val="000000" w:themeColor="text1"/>
          <w:sz w:val="22"/>
          <w:szCs w:val="22"/>
        </w:rPr>
        <w:t xml:space="preserve">  </w:t>
      </w:r>
      <w:r w:rsidRPr="00056172">
        <w:rPr>
          <w:rFonts w:ascii="Montserrat" w:hAnsi="Montserrat"/>
          <w:color w:val="000000" w:themeColor="text1"/>
          <w:sz w:val="22"/>
          <w:szCs w:val="22"/>
        </w:rPr>
        <w:br/>
      </w:r>
    </w:p>
    <w:p w14:paraId="21682E24" w14:textId="77777777" w:rsidR="00056172" w:rsidRPr="00056172" w:rsidRDefault="00056172" w:rsidP="00056172">
      <w:pPr>
        <w:spacing w:after="21"/>
        <w:ind w:left="15"/>
        <w:rPr>
          <w:rFonts w:ascii="Montserrat" w:hAnsi="Montserrat"/>
          <w:color w:val="000000" w:themeColor="text1"/>
          <w:szCs w:val="22"/>
        </w:rPr>
      </w:pPr>
      <w:hyperlink r:id="rId26" w:history="1">
        <w:r w:rsidRPr="00056172">
          <w:rPr>
            <w:rStyle w:val="Hyperlink"/>
            <w:rFonts w:ascii="Montserrat" w:hAnsi="Montserrat" w:cs="Calibri"/>
            <w:color w:val="000000" w:themeColor="text1"/>
            <w:szCs w:val="22"/>
          </w:rPr>
          <w:t>Country Life Magazine</w:t>
        </w:r>
      </w:hyperlink>
    </w:p>
    <w:p w14:paraId="34BEEC14" w14:textId="77777777" w:rsidR="00056172" w:rsidRPr="00056172" w:rsidRDefault="00056172" w:rsidP="00056172">
      <w:pPr>
        <w:spacing w:after="24"/>
        <w:ind w:left="-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hAnsi="Montserrat"/>
          <w:color w:val="000000" w:themeColor="text1"/>
        </w:rPr>
        <w:fldChar w:fldCharType="begin"/>
      </w:r>
      <w:r w:rsidRPr="00056172">
        <w:rPr>
          <w:rFonts w:ascii="Montserrat" w:hAnsi="Montserrat"/>
          <w:color w:val="000000" w:themeColor="text1"/>
        </w:rPr>
        <w:instrText>HYPERLINK "https://www.theguardian.com/artanddesign/2022/sep/12/farwa-moledina-art-islamic-design-muslim-women" \h</w:instrText>
      </w:r>
      <w:r w:rsidRPr="00056172">
        <w:rPr>
          <w:rFonts w:ascii="Montserrat" w:hAnsi="Montserrat"/>
          <w:color w:val="000000" w:themeColor="text1"/>
        </w:rPr>
      </w:r>
      <w:r w:rsidRPr="00056172">
        <w:rPr>
          <w:rFonts w:ascii="Montserrat" w:hAnsi="Montserrat"/>
          <w:color w:val="000000" w:themeColor="text1"/>
        </w:rPr>
        <w:fldChar w:fldCharType="separate"/>
      </w:r>
      <w:r w:rsidRPr="00056172">
        <w:rPr>
          <w:rFonts w:ascii="Montserrat" w:eastAsia="Montserrat" w:hAnsi="Montserrat" w:cs="Montserrat"/>
          <w:color w:val="000000" w:themeColor="text1"/>
          <w:szCs w:val="22"/>
          <w:u w:val="single" w:color="000000"/>
        </w:rPr>
        <w:t>The Guardia</w:t>
      </w:r>
      <w:r w:rsidRPr="00056172">
        <w:rPr>
          <w:rFonts w:ascii="Montserrat" w:eastAsia="Montserrat" w:hAnsi="Montserrat" w:cs="Montserrat"/>
          <w:color w:val="000000" w:themeColor="text1"/>
          <w:szCs w:val="22"/>
          <w:u w:val="single" w:color="000000"/>
        </w:rPr>
        <w:fldChar w:fldCharType="end"/>
      </w:r>
      <w:r w:rsidRPr="00056172">
        <w:rPr>
          <w:rFonts w:ascii="Montserrat" w:hAnsi="Montserrat"/>
          <w:color w:val="000000" w:themeColor="text1"/>
        </w:rPr>
        <w:fldChar w:fldCharType="begin"/>
      </w:r>
      <w:r w:rsidRPr="00056172">
        <w:rPr>
          <w:rFonts w:ascii="Montserrat" w:hAnsi="Montserrat"/>
          <w:color w:val="000000" w:themeColor="text1"/>
        </w:rPr>
        <w:instrText>HYPERLINK "https://www.theguardian.com/artanddesign/2022/sep/12/farwa-moledina-art-islamic-design-muslim-women" \h</w:instrText>
      </w:r>
      <w:r w:rsidRPr="00056172">
        <w:rPr>
          <w:rFonts w:ascii="Montserrat" w:hAnsi="Montserrat"/>
          <w:color w:val="000000" w:themeColor="text1"/>
        </w:rPr>
      </w:r>
      <w:r w:rsidRPr="00056172">
        <w:rPr>
          <w:rFonts w:ascii="Montserrat" w:hAnsi="Montserrat"/>
          <w:color w:val="000000" w:themeColor="text1"/>
        </w:rPr>
        <w:fldChar w:fldCharType="separate"/>
      </w:r>
      <w:r w:rsidRPr="00056172">
        <w:rPr>
          <w:rFonts w:ascii="Montserrat" w:eastAsia="Montserrat" w:hAnsi="Montserrat" w:cs="Montserrat"/>
          <w:color w:val="000000" w:themeColor="text1"/>
          <w:szCs w:val="22"/>
          <w:u w:val="single" w:color="000000"/>
        </w:rPr>
        <w:t>n</w:t>
      </w:r>
      <w:r w:rsidRPr="00056172">
        <w:rPr>
          <w:rFonts w:ascii="Montserrat" w:eastAsia="Montserrat" w:hAnsi="Montserrat" w:cs="Montserrat"/>
          <w:color w:val="000000" w:themeColor="text1"/>
          <w:szCs w:val="22"/>
          <w:u w:val="single" w:color="000000"/>
        </w:rPr>
        <w:fldChar w:fldCharType="end"/>
      </w: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</w:p>
    <w:p w14:paraId="1B737C4E" w14:textId="77777777" w:rsidR="00056172" w:rsidRPr="00056172" w:rsidRDefault="00056172" w:rsidP="00056172">
      <w:pPr>
        <w:spacing w:after="24"/>
        <w:ind w:left="-5" w:hanging="10"/>
        <w:rPr>
          <w:rFonts w:ascii="Montserrat" w:hAnsi="Montserrat"/>
          <w:color w:val="000000" w:themeColor="text1"/>
          <w:szCs w:val="22"/>
        </w:rPr>
      </w:pPr>
      <w:hyperlink r:id="rId27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The Table</w:t>
        </w:r>
      </w:hyperlink>
      <w:hyperlink r:id="rId28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t</w:t>
        </w:r>
      </w:hyperlink>
      <w:hyperlink r:id="rId29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30">
        <w:r w:rsidRPr="00056172">
          <w:rPr>
            <w:rFonts w:ascii="Montserrat" w:hAnsi="Montserrat" w:cs="Calibri"/>
            <w:color w:val="000000" w:themeColor="text1"/>
            <w:szCs w:val="22"/>
          </w:rPr>
          <w:t xml:space="preserve"> </w:t>
        </w:r>
      </w:hyperlink>
    </w:p>
    <w:p w14:paraId="3874894A" w14:textId="77777777" w:rsidR="00056172" w:rsidRPr="00056172" w:rsidRDefault="00056172" w:rsidP="00056172">
      <w:pPr>
        <w:spacing w:after="24"/>
        <w:ind w:left="-5" w:hanging="10"/>
        <w:rPr>
          <w:rFonts w:ascii="Montserrat" w:hAnsi="Montserrat"/>
          <w:color w:val="000000" w:themeColor="text1"/>
          <w:szCs w:val="22"/>
        </w:rPr>
      </w:pPr>
      <w:hyperlink r:id="rId31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Ruth Millingto</w:t>
        </w:r>
      </w:hyperlink>
      <w:hyperlink r:id="rId32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n</w:t>
        </w:r>
      </w:hyperlink>
      <w:hyperlink r:id="rId33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34">
        <w:r w:rsidRPr="00056172">
          <w:rPr>
            <w:rFonts w:ascii="Montserrat" w:hAnsi="Montserrat" w:cs="Calibri"/>
            <w:color w:val="000000" w:themeColor="text1"/>
            <w:szCs w:val="22"/>
          </w:rPr>
          <w:t xml:space="preserve"> </w:t>
        </w:r>
      </w:hyperlink>
    </w:p>
    <w:p w14:paraId="69C3A443" w14:textId="77777777" w:rsidR="00056172" w:rsidRPr="00056172" w:rsidRDefault="00056172" w:rsidP="00056172">
      <w:pPr>
        <w:spacing w:after="24"/>
        <w:ind w:left="-5" w:hanging="10"/>
        <w:rPr>
          <w:rFonts w:ascii="Montserrat" w:hAnsi="Montserrat"/>
          <w:color w:val="000000" w:themeColor="text1"/>
          <w:szCs w:val="22"/>
        </w:rPr>
      </w:pPr>
      <w:hyperlink r:id="rId35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YAC Intervie</w:t>
        </w:r>
      </w:hyperlink>
      <w:hyperlink r:id="rId36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w</w:t>
        </w:r>
      </w:hyperlink>
      <w:hyperlink r:id="rId37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 </w:t>
        </w:r>
      </w:hyperlink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11818A04" w14:textId="77777777" w:rsidR="00056172" w:rsidRPr="00056172" w:rsidRDefault="00056172" w:rsidP="00056172">
      <w:pPr>
        <w:spacing w:after="12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31986F9B" w14:textId="77777777" w:rsidR="00056172" w:rsidRPr="00056172" w:rsidRDefault="00056172" w:rsidP="00056172">
      <w:pPr>
        <w:spacing w:after="31"/>
        <w:ind w:left="-5" w:hanging="10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b/>
          <w:color w:val="000000" w:themeColor="text1"/>
          <w:szCs w:val="22"/>
          <w:u w:val="single" w:color="000000"/>
        </w:rPr>
        <w:t>PODCAST:</w:t>
      </w:r>
      <w:r w:rsidRPr="00056172">
        <w:rPr>
          <w:rFonts w:ascii="Montserrat" w:eastAsia="Montserrat" w:hAnsi="Montserrat" w:cs="Montserrat"/>
          <w:b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3FFE50F8" w14:textId="77777777" w:rsidR="00056172" w:rsidRPr="00056172" w:rsidRDefault="00056172" w:rsidP="00056172">
      <w:pPr>
        <w:spacing w:after="25"/>
        <w:ind w:left="15"/>
        <w:rPr>
          <w:rFonts w:ascii="Montserrat" w:hAnsi="Montserrat"/>
          <w:color w:val="000000" w:themeColor="text1"/>
          <w:szCs w:val="22"/>
        </w:rPr>
      </w:pPr>
      <w:r w:rsidRPr="00056172">
        <w:rPr>
          <w:rFonts w:ascii="Montserrat" w:eastAsia="Montserrat" w:hAnsi="Montserrat" w:cs="Montserrat"/>
          <w:color w:val="000000" w:themeColor="text1"/>
          <w:szCs w:val="22"/>
        </w:rPr>
        <w:t xml:space="preserve"> </w:t>
      </w:r>
      <w:r w:rsidRPr="00056172">
        <w:rPr>
          <w:rFonts w:ascii="Montserrat" w:hAnsi="Montserrat" w:cs="Calibri"/>
          <w:color w:val="000000" w:themeColor="text1"/>
          <w:szCs w:val="22"/>
        </w:rPr>
        <w:t xml:space="preserve"> </w:t>
      </w:r>
    </w:p>
    <w:p w14:paraId="1A7514C2" w14:textId="77777777" w:rsidR="00056172" w:rsidRPr="00056172" w:rsidRDefault="00056172" w:rsidP="00056172">
      <w:pPr>
        <w:spacing w:after="24"/>
        <w:ind w:left="-5" w:hanging="10"/>
        <w:rPr>
          <w:rFonts w:ascii="Montserrat" w:hAnsi="Montserrat"/>
          <w:color w:val="000000" w:themeColor="text1"/>
          <w:szCs w:val="22"/>
        </w:rPr>
      </w:pPr>
      <w:hyperlink r:id="rId38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Exhibiting Faith by David Trig</w:t>
        </w:r>
      </w:hyperlink>
      <w:hyperlink r:id="rId39">
        <w:r w:rsidRPr="00056172">
          <w:rPr>
            <w:rFonts w:ascii="Montserrat" w:eastAsia="Montserrat" w:hAnsi="Montserrat" w:cs="Montserrat"/>
            <w:color w:val="000000" w:themeColor="text1"/>
            <w:szCs w:val="22"/>
            <w:u w:val="single" w:color="000000"/>
          </w:rPr>
          <w:t>g</w:t>
        </w:r>
      </w:hyperlink>
      <w:hyperlink r:id="rId40">
        <w:r w:rsidRPr="00056172">
          <w:rPr>
            <w:rFonts w:ascii="Montserrat" w:eastAsia="Montserrat" w:hAnsi="Montserrat" w:cs="Montserrat"/>
            <w:color w:val="000000" w:themeColor="text1"/>
            <w:szCs w:val="22"/>
          </w:rPr>
          <w:t xml:space="preserve"> </w:t>
        </w:r>
      </w:hyperlink>
      <w:hyperlink r:id="rId41">
        <w:r w:rsidRPr="00056172">
          <w:rPr>
            <w:rFonts w:ascii="Montserrat" w:hAnsi="Montserrat" w:cs="Calibri"/>
            <w:color w:val="000000" w:themeColor="text1"/>
            <w:szCs w:val="22"/>
          </w:rPr>
          <w:t xml:space="preserve"> </w:t>
        </w:r>
      </w:hyperlink>
    </w:p>
    <w:p w14:paraId="38DE671A" w14:textId="159A0D72" w:rsidR="00F3168F" w:rsidRDefault="00F3168F"/>
    <w:sectPr w:rsidR="00F31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2"/>
    <w:rsid w:val="0000306E"/>
    <w:rsid w:val="00005EE7"/>
    <w:rsid w:val="00014267"/>
    <w:rsid w:val="00020C33"/>
    <w:rsid w:val="00027D62"/>
    <w:rsid w:val="00031A4C"/>
    <w:rsid w:val="00050410"/>
    <w:rsid w:val="00056172"/>
    <w:rsid w:val="00061DA0"/>
    <w:rsid w:val="00066226"/>
    <w:rsid w:val="00070FE6"/>
    <w:rsid w:val="00072702"/>
    <w:rsid w:val="00083239"/>
    <w:rsid w:val="000960CB"/>
    <w:rsid w:val="000B210F"/>
    <w:rsid w:val="000C6814"/>
    <w:rsid w:val="000D614D"/>
    <w:rsid w:val="000D686B"/>
    <w:rsid w:val="00153D6D"/>
    <w:rsid w:val="00175581"/>
    <w:rsid w:val="00187061"/>
    <w:rsid w:val="001925B5"/>
    <w:rsid w:val="001934AE"/>
    <w:rsid w:val="001B5857"/>
    <w:rsid w:val="001B732E"/>
    <w:rsid w:val="001F42BA"/>
    <w:rsid w:val="00200D67"/>
    <w:rsid w:val="00216A89"/>
    <w:rsid w:val="0022272F"/>
    <w:rsid w:val="00223E84"/>
    <w:rsid w:val="002758F9"/>
    <w:rsid w:val="0028203C"/>
    <w:rsid w:val="00285754"/>
    <w:rsid w:val="00291CEB"/>
    <w:rsid w:val="00292648"/>
    <w:rsid w:val="002B55F3"/>
    <w:rsid w:val="002B5B7D"/>
    <w:rsid w:val="002E389B"/>
    <w:rsid w:val="003101F7"/>
    <w:rsid w:val="003141EE"/>
    <w:rsid w:val="0031782D"/>
    <w:rsid w:val="00334D19"/>
    <w:rsid w:val="003505AA"/>
    <w:rsid w:val="00361597"/>
    <w:rsid w:val="00364589"/>
    <w:rsid w:val="0038028D"/>
    <w:rsid w:val="003831F2"/>
    <w:rsid w:val="003849EE"/>
    <w:rsid w:val="003A1632"/>
    <w:rsid w:val="003A7AA4"/>
    <w:rsid w:val="003B4A7D"/>
    <w:rsid w:val="003E39BB"/>
    <w:rsid w:val="00423A34"/>
    <w:rsid w:val="004308D7"/>
    <w:rsid w:val="0043149B"/>
    <w:rsid w:val="004314E2"/>
    <w:rsid w:val="00435AE5"/>
    <w:rsid w:val="00440C58"/>
    <w:rsid w:val="0045725C"/>
    <w:rsid w:val="00461C3F"/>
    <w:rsid w:val="00463F99"/>
    <w:rsid w:val="00472538"/>
    <w:rsid w:val="00486C20"/>
    <w:rsid w:val="00487891"/>
    <w:rsid w:val="00491A91"/>
    <w:rsid w:val="00492C33"/>
    <w:rsid w:val="00493F87"/>
    <w:rsid w:val="004A03B4"/>
    <w:rsid w:val="004A0608"/>
    <w:rsid w:val="004D00F2"/>
    <w:rsid w:val="004D4DAC"/>
    <w:rsid w:val="004D7C48"/>
    <w:rsid w:val="004E0190"/>
    <w:rsid w:val="004E04FA"/>
    <w:rsid w:val="004E493D"/>
    <w:rsid w:val="004E5081"/>
    <w:rsid w:val="004F364C"/>
    <w:rsid w:val="00505ACE"/>
    <w:rsid w:val="0052232F"/>
    <w:rsid w:val="00525548"/>
    <w:rsid w:val="005316F1"/>
    <w:rsid w:val="00552DD8"/>
    <w:rsid w:val="00552FCC"/>
    <w:rsid w:val="00561CDB"/>
    <w:rsid w:val="00566B42"/>
    <w:rsid w:val="00576EB1"/>
    <w:rsid w:val="005C0803"/>
    <w:rsid w:val="005C62C3"/>
    <w:rsid w:val="005E2418"/>
    <w:rsid w:val="005F6201"/>
    <w:rsid w:val="006046CD"/>
    <w:rsid w:val="0061120D"/>
    <w:rsid w:val="006342B6"/>
    <w:rsid w:val="006403B2"/>
    <w:rsid w:val="00642203"/>
    <w:rsid w:val="00661304"/>
    <w:rsid w:val="006929CC"/>
    <w:rsid w:val="006A048A"/>
    <w:rsid w:val="006B49CE"/>
    <w:rsid w:val="006C2786"/>
    <w:rsid w:val="006D36E8"/>
    <w:rsid w:val="00700A9A"/>
    <w:rsid w:val="0071717E"/>
    <w:rsid w:val="007260F2"/>
    <w:rsid w:val="007269EA"/>
    <w:rsid w:val="007347E6"/>
    <w:rsid w:val="00751681"/>
    <w:rsid w:val="00790977"/>
    <w:rsid w:val="00793B53"/>
    <w:rsid w:val="0079441E"/>
    <w:rsid w:val="007A7F4E"/>
    <w:rsid w:val="007D15BF"/>
    <w:rsid w:val="007E0239"/>
    <w:rsid w:val="008000E7"/>
    <w:rsid w:val="00800B89"/>
    <w:rsid w:val="00801D6A"/>
    <w:rsid w:val="00802794"/>
    <w:rsid w:val="00806C22"/>
    <w:rsid w:val="00817F4C"/>
    <w:rsid w:val="0082448A"/>
    <w:rsid w:val="00840821"/>
    <w:rsid w:val="00852D14"/>
    <w:rsid w:val="00862AC8"/>
    <w:rsid w:val="008704A5"/>
    <w:rsid w:val="00877940"/>
    <w:rsid w:val="00894E5D"/>
    <w:rsid w:val="008B2EE2"/>
    <w:rsid w:val="008C073C"/>
    <w:rsid w:val="008F050F"/>
    <w:rsid w:val="008F326E"/>
    <w:rsid w:val="0091542E"/>
    <w:rsid w:val="00927A57"/>
    <w:rsid w:val="009370FD"/>
    <w:rsid w:val="00953646"/>
    <w:rsid w:val="00960902"/>
    <w:rsid w:val="00963008"/>
    <w:rsid w:val="00973E6C"/>
    <w:rsid w:val="00990776"/>
    <w:rsid w:val="00992D4E"/>
    <w:rsid w:val="009958C6"/>
    <w:rsid w:val="009A1AE0"/>
    <w:rsid w:val="009B6BEB"/>
    <w:rsid w:val="009D140B"/>
    <w:rsid w:val="009E43E8"/>
    <w:rsid w:val="009F1A04"/>
    <w:rsid w:val="009F76DF"/>
    <w:rsid w:val="00A0375C"/>
    <w:rsid w:val="00A041EB"/>
    <w:rsid w:val="00A25476"/>
    <w:rsid w:val="00A612E8"/>
    <w:rsid w:val="00A66FEB"/>
    <w:rsid w:val="00A96A81"/>
    <w:rsid w:val="00AB645A"/>
    <w:rsid w:val="00AB7AF8"/>
    <w:rsid w:val="00AB7B94"/>
    <w:rsid w:val="00AF79B4"/>
    <w:rsid w:val="00B41AF1"/>
    <w:rsid w:val="00B42BBC"/>
    <w:rsid w:val="00B44A3F"/>
    <w:rsid w:val="00B60CA3"/>
    <w:rsid w:val="00B677FC"/>
    <w:rsid w:val="00B7232D"/>
    <w:rsid w:val="00B846E1"/>
    <w:rsid w:val="00B9392B"/>
    <w:rsid w:val="00BE4177"/>
    <w:rsid w:val="00BF7EB0"/>
    <w:rsid w:val="00C017BD"/>
    <w:rsid w:val="00C0204D"/>
    <w:rsid w:val="00C0268E"/>
    <w:rsid w:val="00C105C8"/>
    <w:rsid w:val="00C24E80"/>
    <w:rsid w:val="00C26D2B"/>
    <w:rsid w:val="00C411E5"/>
    <w:rsid w:val="00C46C13"/>
    <w:rsid w:val="00C63534"/>
    <w:rsid w:val="00C74744"/>
    <w:rsid w:val="00CA7D34"/>
    <w:rsid w:val="00CC449D"/>
    <w:rsid w:val="00CD4036"/>
    <w:rsid w:val="00D230B9"/>
    <w:rsid w:val="00D319A5"/>
    <w:rsid w:val="00D351EF"/>
    <w:rsid w:val="00D61B04"/>
    <w:rsid w:val="00D62E2F"/>
    <w:rsid w:val="00D769A5"/>
    <w:rsid w:val="00D929EC"/>
    <w:rsid w:val="00DD5BCB"/>
    <w:rsid w:val="00DF142F"/>
    <w:rsid w:val="00E07140"/>
    <w:rsid w:val="00E349B9"/>
    <w:rsid w:val="00E36C74"/>
    <w:rsid w:val="00E41B05"/>
    <w:rsid w:val="00E57874"/>
    <w:rsid w:val="00E72225"/>
    <w:rsid w:val="00EA017A"/>
    <w:rsid w:val="00EA23C4"/>
    <w:rsid w:val="00EC3657"/>
    <w:rsid w:val="00ED419C"/>
    <w:rsid w:val="00EF34E1"/>
    <w:rsid w:val="00EF6588"/>
    <w:rsid w:val="00F1192D"/>
    <w:rsid w:val="00F172A8"/>
    <w:rsid w:val="00F3168F"/>
    <w:rsid w:val="00F5486C"/>
    <w:rsid w:val="00F5625E"/>
    <w:rsid w:val="00F85FDF"/>
    <w:rsid w:val="00FA29BB"/>
    <w:rsid w:val="00FC1F49"/>
    <w:rsid w:val="00FC3365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A93BD"/>
  <w15:chartTrackingRefBased/>
  <w15:docId w15:val="{76B14643-7C0D-9049-833B-53D22BD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72"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17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17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17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17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17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17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17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17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17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56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1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1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17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17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5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17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56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17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0561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1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1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1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newartgallerywalsall.org.uk/exhibition/the-stay-at-home-residency-series-may-june-july-2020/" TargetMode="External"/><Relationship Id="rId18" Type="http://schemas.openxmlformats.org/officeDocument/2006/relationships/hyperlink" Target="https://grand-union.org.uk/product/borderlines-of-the-present-nick-jordan-farwa-moledina/" TargetMode="External"/><Relationship Id="rId26" Type="http://schemas.openxmlformats.org/officeDocument/2006/relationships/hyperlink" Target="https://www.countrylife.co.uk/luxury/art-and-antiques/young-at-art-meet-the-new-generation-of-young-british-artists" TargetMode="External"/><Relationship Id="rId39" Type="http://schemas.openxmlformats.org/officeDocument/2006/relationships/hyperlink" Target="https://podcasts.apple.com/us/podcast/2-farwa-moledina-women-of-paradise/id1642085479?i=1000581141430" TargetMode="External"/><Relationship Id="rId21" Type="http://schemas.openxmlformats.org/officeDocument/2006/relationships/hyperlink" Target="https://grand-union.org.uk/product/borderlines-of-the-present-nick-jordan-farwa-moledina/" TargetMode="External"/><Relationship Id="rId34" Type="http://schemas.openxmlformats.org/officeDocument/2006/relationships/hyperlink" Target="https://ruthmillington.co.uk/farwa-moledina-inspiring-muslim-muse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dlewomen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e.org.uk/" TargetMode="External"/><Relationship Id="rId20" Type="http://schemas.openxmlformats.org/officeDocument/2006/relationships/hyperlink" Target="https://grand-union.org.uk/product/borderlines-of-the-present-nick-jordan-farwa-moledina/" TargetMode="External"/><Relationship Id="rId29" Type="http://schemas.openxmlformats.org/officeDocument/2006/relationships/hyperlink" Target="https://www.thetablet.co.uk/arts/11/22370/not-your-harem-girls-challenging-western-views-of-muslim-women" TargetMode="External"/><Relationship Id="rId41" Type="http://schemas.openxmlformats.org/officeDocument/2006/relationships/hyperlink" Target="https://podcasts.apple.com/us/podcast/2-farwa-moledina-women-of-paradise/id1642085479?i=1000581141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dlewomen.org/" TargetMode="External"/><Relationship Id="rId11" Type="http://schemas.openxmlformats.org/officeDocument/2006/relationships/hyperlink" Target="https://thenewartgallerywalsall.org.uk/exhibition/the-stay-at-home-residency-series-may-june-july-2020/" TargetMode="External"/><Relationship Id="rId24" Type="http://schemas.openxmlformats.org/officeDocument/2006/relationships/hyperlink" Target="https://britishartnetwork.org.uk/wp-content/uploads/2023/11/Digital-Museum-Resource-1.pdf" TargetMode="External"/><Relationship Id="rId32" Type="http://schemas.openxmlformats.org/officeDocument/2006/relationships/hyperlink" Target="https://ruthmillington.co.uk/farwa-moledina-inspiring-muslim-muses/" TargetMode="External"/><Relationship Id="rId37" Type="http://schemas.openxmlformats.org/officeDocument/2006/relationships/hyperlink" Target="https://youngartistsinconversation.co.uk/Farwa-Moledina" TargetMode="External"/><Relationship Id="rId40" Type="http://schemas.openxmlformats.org/officeDocument/2006/relationships/hyperlink" Target="https://podcasts.apple.com/us/podcast/2-farwa-moledina-women-of-paradise/id1642085479?i=1000581141430" TargetMode="External"/><Relationship Id="rId5" Type="http://schemas.openxmlformats.org/officeDocument/2006/relationships/hyperlink" Target="http://www.farwamoledina.com/" TargetMode="External"/><Relationship Id="rId15" Type="http://schemas.openxmlformats.org/officeDocument/2006/relationships/hyperlink" Target="https://thenewartgallerywalsall.org.uk/exhibition/the-stay-at-home-residency-series-may-june-july-2020/" TargetMode="External"/><Relationship Id="rId23" Type="http://schemas.openxmlformats.org/officeDocument/2006/relationships/hyperlink" Target="https://britishartnetwork.org.uk/wp-content/uploads/2023/11/Digital-Museum-Resource-1.pdf" TargetMode="External"/><Relationship Id="rId28" Type="http://schemas.openxmlformats.org/officeDocument/2006/relationships/hyperlink" Target="https://www.thetablet.co.uk/arts/11/22370/not-your-harem-girls-challenging-western-views-of-muslim-women" TargetMode="External"/><Relationship Id="rId36" Type="http://schemas.openxmlformats.org/officeDocument/2006/relationships/hyperlink" Target="https://youngartistsinconversation.co.uk/Farwa-Moledina" TargetMode="External"/><Relationship Id="rId10" Type="http://schemas.openxmlformats.org/officeDocument/2006/relationships/hyperlink" Target="https://www.idlewomen.org/" TargetMode="External"/><Relationship Id="rId19" Type="http://schemas.openxmlformats.org/officeDocument/2006/relationships/hyperlink" Target="https://grand-union.org.uk/product/borderlines-of-the-present-nick-jordan-farwa-moledina/" TargetMode="External"/><Relationship Id="rId31" Type="http://schemas.openxmlformats.org/officeDocument/2006/relationships/hyperlink" Target="https://ruthmillington.co.uk/farwa-moledina-inspiring-muslim-muses/" TargetMode="External"/><Relationship Id="rId4" Type="http://schemas.openxmlformats.org/officeDocument/2006/relationships/hyperlink" Target="http://www.farwamoledina.com/" TargetMode="External"/><Relationship Id="rId9" Type="http://schemas.openxmlformats.org/officeDocument/2006/relationships/hyperlink" Target="https://www.idlewomen.org/" TargetMode="External"/><Relationship Id="rId14" Type="http://schemas.openxmlformats.org/officeDocument/2006/relationships/hyperlink" Target="https://thenewartgallerywalsall.org.uk/exhibition/the-stay-at-home-residency-series-may-june-july-2020/" TargetMode="External"/><Relationship Id="rId22" Type="http://schemas.openxmlformats.org/officeDocument/2006/relationships/hyperlink" Target="https://britishartnetwork.org.uk/wp-content/uploads/2023/11/Digital-Museum-Resource-1.pdf" TargetMode="External"/><Relationship Id="rId27" Type="http://schemas.openxmlformats.org/officeDocument/2006/relationships/hyperlink" Target="https://www.thetablet.co.uk/arts/11/22370/not-your-harem-girls-challenging-western-views-of-muslim-women" TargetMode="External"/><Relationship Id="rId30" Type="http://schemas.openxmlformats.org/officeDocument/2006/relationships/hyperlink" Target="https://www.thetablet.co.uk/arts/11/22370/not-your-harem-girls-challenging-western-views-of-muslim-women" TargetMode="External"/><Relationship Id="rId35" Type="http://schemas.openxmlformats.org/officeDocument/2006/relationships/hyperlink" Target="https://youngartistsinconversation.co.uk/Farwa-Moledin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dlewomen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newartgallerywalsall.org.uk/exhibition/the-stay-at-home-residency-series-may-june-july-2020/" TargetMode="External"/><Relationship Id="rId17" Type="http://schemas.openxmlformats.org/officeDocument/2006/relationships/hyperlink" Target="https://hospital-rooms.com/" TargetMode="External"/><Relationship Id="rId25" Type="http://schemas.openxmlformats.org/officeDocument/2006/relationships/hyperlink" Target="https://britishartnetwork.org.uk/wp-content/uploads/2023/11/Digital-Museum-Resource-1.pdf" TargetMode="External"/><Relationship Id="rId33" Type="http://schemas.openxmlformats.org/officeDocument/2006/relationships/hyperlink" Target="https://ruthmillington.co.uk/farwa-moledina-inspiring-muslim-muses/" TargetMode="External"/><Relationship Id="rId38" Type="http://schemas.openxmlformats.org/officeDocument/2006/relationships/hyperlink" Target="https://podcasts.apple.com/us/podcast/2-farwa-moledina-women-of-paradise/id1642085479?i=1000581141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Asgher Champsi (Cardiovascular Sciences)</dc:creator>
  <cp:keywords/>
  <dc:description/>
  <cp:lastModifiedBy>Asgher Champsi (Cardiovascular Sciences)</cp:lastModifiedBy>
  <cp:revision>1</cp:revision>
  <dcterms:created xsi:type="dcterms:W3CDTF">2025-07-30T12:55:00Z</dcterms:created>
  <dcterms:modified xsi:type="dcterms:W3CDTF">2025-07-30T13:00:00Z</dcterms:modified>
</cp:coreProperties>
</file>